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35"/>
        <w:ind w:left="0" w:hanging="0"/>
        <w:rPr/>
      </w:pPr>
      <w:r>
        <w:rPr>
          <w:rFonts w:eastAsia="Arial" w:cs="Arial" w:ascii="Arial" w:hAnsi="Arial"/>
          <w:b/>
          <w:sz w:val="48"/>
        </w:rPr>
        <w:t xml:space="preserve"> </w:t>
      </w:r>
      <w:r>
        <w:rPr>
          <w:rFonts w:eastAsia="Arial" w:cs="Arial" w:ascii="Arial" w:hAnsi="Arial"/>
          <w:b/>
          <w:sz w:val="48"/>
        </w:rPr>
        <mc:AlternateContent>
          <mc:Choice Requires="wpg">
            <w:drawing>
              <wp:inline distT="0" distB="0" distL="0" distR="0" wp14:anchorId="2F12D5F6">
                <wp:extent cx="4969510" cy="1543685"/>
                <wp:effectExtent l="0" t="0" r="0" b="0"/>
                <wp:docPr id="1" name="Shap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8720" cy="1542960"/>
                        </a:xfrm>
                      </wpg:grpSpPr>
                      <pic:pic xmlns:pic="http://schemas.openxmlformats.org/drawingml/2006/picture">
                        <pic:nvPicPr>
                          <pic:cNvPr id="0" name="Picture 80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247760" cy="142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82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1249200" y="1270080"/>
                            <a:ext cx="96480" cy="27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249200" y="1195560"/>
                            <a:ext cx="92880" cy="33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4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33"/>
                                  <w:spacing w:val="0"/>
                                  <w:vertAlign w:val="baseline"/>
                                  <w:position w:val="0"/>
                                  <w:sz w:val="33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33"/>
                                  <w:rFonts w:asciiTheme="minorHAnsi" w:cstheme="minorBidi" w:eastAsiaTheme="minorEastAsia" w:hAnsiTheme="minorHAnsi" w:eastAsia="Verdana" w:cs="Verdana" w:ascii="Verdana" w:hAnsi="Verdana"/>
                                  <w:color w:val="0000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19040" y="1273320"/>
                            <a:ext cx="39960" cy="22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4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spacing w:val="0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asciiTheme="minorHAnsi" w:cstheme="minorBidi" w:eastAsiaTheme="minorEastAsia" w:hAnsiTheme="minorHAnsi" w:eastAsia="Calibri" w:cs="Calibri" w:ascii="Calibri" w:hAnsi="Calibri"/>
                                  <w:color w:val="00000A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86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320120" y="1060560"/>
                            <a:ext cx="3648600" cy="36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Shape1" style="position:absolute;margin-left:0pt;margin-top:-121.55pt;width:391.25pt;height:121.5pt" coordorigin="0,-2431" coordsize="7825,2430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80" stroked="f" style="position:absolute;left:0;top:-2431;width:1964;height:2251;mso-position-vertical:top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Picture 82" stroked="f" style="position:absolute;left:1967;top:-431;width:151;height:429;mso-position-vertical:top" type="shapetype_75">
                  <v:imagedata r:id="rId3" o:detectmouseclick="t"/>
                  <w10:wrap type="none"/>
                  <v:stroke color="#3465a4" joinstyle="round" endcap="flat"/>
                </v:shape>
                <v:rect id="shape_0" stroked="f" style="position:absolute;left:1967;top:-548;width:145;height:525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4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33"/>
                            <w:spacing w:val="0"/>
                            <w:vertAlign w:val="baseline"/>
                            <w:position w:val="0"/>
                            <w:sz w:val="33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33"/>
                            <w:rFonts w:asciiTheme="minorHAnsi" w:cstheme="minorBidi" w:eastAsiaTheme="minorEastAsia" w:hAnsiTheme="minorHAnsi" w:eastAsia="Verdana" w:cs="Verdana" w:ascii="Verdana" w:hAnsi="Verdana"/>
                            <w:color w:val="00000A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2077;top:-426;width:62;height:348;mso-position-vertical:top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4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spacing w:val="0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asciiTheme="minorHAnsi" w:cstheme="minorBidi" w:eastAsiaTheme="minorEastAsia" w:hAnsiTheme="minorHAnsi" w:eastAsia="Calibri" w:cs="Calibri" w:ascii="Calibri" w:hAnsi="Calibri"/>
                            <w:color w:val="00000A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shape id="shape_0" ID="Picture 86" stroked="f" style="position:absolute;left:2079;top:-761;width:5745;height:581;mso-position-vertical:top" type="shapetype_75">
                  <v:imagedata r:id="rId4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rFonts w:eastAsia="Calibri" w:cs="Calibri" w:ascii="Calibri" w:hAnsi="Calibri"/>
          <w:sz w:val="22"/>
        </w:rPr>
        <w:tab/>
        <w:t xml:space="preserve">   </w:t>
      </w:r>
      <w:r>
        <w:rPr>
          <w:rFonts w:eastAsia="Verdana" w:cs="Verdana" w:ascii="Verdana" w:hAnsi="Verdana"/>
          <w:b/>
          <w:sz w:val="33"/>
        </w:rPr>
        <w:t xml:space="preserve"> </w:t>
      </w:r>
    </w:p>
    <w:p>
      <w:pPr>
        <w:pStyle w:val="Normal"/>
        <w:spacing w:lineRule="auto" w:line="259" w:before="0" w:after="0"/>
        <w:ind w:left="190" w:hanging="0"/>
        <w:jc w:val="center"/>
        <w:rPr>
          <w:sz w:val="22"/>
        </w:rPr>
      </w:pPr>
      <w:r>
        <w:rPr>
          <w:b/>
          <w:sz w:val="22"/>
        </w:rPr>
        <w:t xml:space="preserve">NOTICE  OF  ANNUAL  GENERAL  MEETING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spacing w:lineRule="auto" w:line="259" w:before="0" w:after="0"/>
        <w:ind w:left="309" w:hanging="0"/>
        <w:jc w:val="center"/>
        <w:rPr>
          <w:sz w:val="22"/>
        </w:rPr>
      </w:pPr>
      <w:r>
        <w:rPr>
          <w:b/>
          <w:sz w:val="22"/>
        </w:rPr>
        <w:t xml:space="preserve">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rPr>
          <w:sz w:val="22"/>
        </w:rPr>
      </w:pPr>
      <w:r>
        <w:rPr>
          <w:sz w:val="22"/>
        </w:rPr>
        <w:t xml:space="preserve">Notice  is  hereby  given  that  the  Annual  General  Meeting  of  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spacing w:lineRule="auto" w:line="259" w:before="0" w:after="2"/>
        <w:ind w:left="340" w:right="76" w:hanging="10"/>
        <w:jc w:val="center"/>
        <w:rPr>
          <w:sz w:val="22"/>
        </w:rPr>
      </w:pPr>
      <w:r>
        <w:rPr>
          <w:sz w:val="22"/>
        </w:rPr>
        <w:t xml:space="preserve">ARNCLIFFE  SCOTS  BASEBALL  CLUB  INCORPORATED  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spacing w:lineRule="auto" w:line="259" w:before="0" w:after="2"/>
        <w:ind w:left="340" w:right="69" w:hanging="10"/>
        <w:jc w:val="center"/>
        <w:rPr>
          <w:sz w:val="22"/>
        </w:rPr>
      </w:pPr>
      <w:r>
        <w:rPr>
          <w:sz w:val="22"/>
        </w:rPr>
        <w:t xml:space="preserve">will  be  held  at  the  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spacing w:before="0" w:after="74"/>
        <w:ind w:left="850" w:hanging="10"/>
        <w:rPr>
          <w:sz w:val="22"/>
        </w:rPr>
      </w:pPr>
      <w:r>
        <w:rPr>
          <w:sz w:val="22"/>
        </w:rPr>
        <w:t xml:space="preserve">Arncliffe  Scots  Sports  &amp;  Social  Club,  Burrows  Street,  Arncliffe  </w:t>
      </w:r>
    </w:p>
    <w:p>
      <w:pPr>
        <w:pStyle w:val="Normal"/>
        <w:spacing w:lineRule="auto" w:line="259" w:before="0" w:after="2"/>
        <w:ind w:left="340" w:hanging="10"/>
        <w:jc w:val="center"/>
        <w:rPr>
          <w:sz w:val="22"/>
        </w:rPr>
      </w:pPr>
      <w:r>
        <w:rPr>
          <w:sz w:val="22"/>
        </w:rPr>
        <w:t xml:space="preserve">Monday  15  August  2022  at  7.00p.m.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spacing w:lineRule="auto" w:line="259" w:before="0" w:after="143"/>
        <w:ind w:left="294" w:hanging="0"/>
        <w:jc w:val="center"/>
        <w:rPr>
          <w:sz w:val="22"/>
        </w:rPr>
      </w:pPr>
      <w:r>
        <w:rPr>
          <w:sz w:val="22"/>
        </w:rPr>
        <w:t xml:space="preserve">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spacing w:before="0" w:after="136"/>
        <w:ind w:left="10" w:hanging="10"/>
        <w:rPr>
          <w:sz w:val="22"/>
        </w:rPr>
      </w:pPr>
      <w:r>
        <w:rPr>
          <w:sz w:val="22"/>
        </w:rPr>
        <w:t xml:space="preserve">The  purpose  of  the  Annual  General  Meeting  is: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numPr>
          <w:ilvl w:val="0"/>
          <w:numId w:val="1"/>
        </w:numPr>
        <w:spacing w:before="0" w:after="140"/>
        <w:ind w:left="1050" w:hanging="540"/>
        <w:rPr>
          <w:sz w:val="22"/>
        </w:rPr>
      </w:pPr>
      <w:r>
        <w:rPr>
          <w:sz w:val="22"/>
        </w:rPr>
        <w:t xml:space="preserve">reading  and  confirmation  of  the  minutes  of  the  2020  Annual  General  Meeting;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numPr>
          <w:ilvl w:val="0"/>
          <w:numId w:val="1"/>
        </w:numPr>
        <w:ind w:left="1050" w:hanging="540"/>
        <w:rPr>
          <w:sz w:val="22"/>
        </w:rPr>
      </w:pPr>
      <w:r>
        <w:rPr>
          <w:sz w:val="22"/>
        </w:rPr>
        <w:t>Election  of  Committee  Members,  Permanent  Sub-</w:t>
        <w:softHyphen/>
        <w:t>‐</w:t>
        <w:noBreakHyphen/>
        <w:t xml:space="preserve">Committee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spacing w:before="0" w:after="136"/>
        <w:ind w:left="1090" w:hanging="10"/>
        <w:rPr>
          <w:sz w:val="22"/>
        </w:rPr>
      </w:pPr>
      <w:r>
        <w:rPr>
          <w:sz w:val="22"/>
        </w:rPr>
        <w:t xml:space="preserve">Members,  Life  Members and  Gold  Members;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numPr>
          <w:ilvl w:val="0"/>
          <w:numId w:val="1"/>
        </w:numPr>
        <w:ind w:left="1050" w:hanging="540"/>
        <w:rPr>
          <w:sz w:val="22"/>
        </w:rPr>
      </w:pPr>
      <w:r>
        <w:rPr>
          <w:sz w:val="22"/>
        </w:rPr>
        <w:t xml:space="preserve">Consideration  and  adoption  of  the  Annual  Report  and  Financial  </w:t>
      </w:r>
    </w:p>
    <w:p>
      <w:pPr>
        <w:pStyle w:val="Normal"/>
        <w:spacing w:before="0" w:after="149"/>
        <w:ind w:left="1075" w:hanging="10"/>
        <w:rPr>
          <w:sz w:val="22"/>
        </w:rPr>
      </w:pPr>
      <w:r>
        <w:rPr>
          <w:sz w:val="22"/>
        </w:rPr>
        <w:t xml:space="preserve">Statement </w:t>
      </w:r>
      <w:r>
        <w:rPr>
          <w:sz w:val="22"/>
        </w:rPr>
        <w:t>for 2021 and 2022</w:t>
      </w:r>
      <w:r>
        <w:rPr>
          <w:sz w:val="22"/>
        </w:rPr>
        <w:t xml:space="preserve">;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numPr>
          <w:ilvl w:val="0"/>
          <w:numId w:val="1"/>
        </w:numPr>
        <w:spacing w:before="0" w:after="146"/>
        <w:ind w:left="1050" w:hanging="540"/>
        <w:rPr>
          <w:sz w:val="22"/>
        </w:rPr>
      </w:pPr>
      <w:r>
        <w:rPr>
          <w:sz w:val="22"/>
        </w:rPr>
        <w:t xml:space="preserve">Correspondence;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numPr>
          <w:ilvl w:val="0"/>
          <w:numId w:val="1"/>
        </w:numPr>
        <w:spacing w:before="0" w:after="140"/>
        <w:ind w:left="1050" w:hanging="540"/>
        <w:rPr>
          <w:sz w:val="22"/>
        </w:rPr>
      </w:pPr>
      <w:r>
        <w:rPr>
          <w:sz w:val="22"/>
        </w:rPr>
        <w:t xml:space="preserve">Reports;  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numPr>
          <w:ilvl w:val="0"/>
          <w:numId w:val="1"/>
        </w:numPr>
        <w:spacing w:before="0" w:after="48"/>
        <w:ind w:left="1050" w:hanging="540"/>
        <w:rPr>
          <w:sz w:val="22"/>
        </w:rPr>
      </w:pPr>
      <w:r>
        <w:rPr>
          <w:sz w:val="22"/>
        </w:rPr>
        <w:t xml:space="preserve">General  business.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spacing w:lineRule="auto" w:line="259" w:before="0" w:after="66"/>
        <w:ind w:left="0" w:hanging="0"/>
        <w:rPr>
          <w:sz w:val="22"/>
        </w:rPr>
      </w:pPr>
      <w:r>
        <w:rPr>
          <w:sz w:val="22"/>
        </w:rPr>
        <w:t xml:space="preserve">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spacing w:before="0" w:after="42"/>
        <w:ind w:left="10" w:hanging="10"/>
        <w:rPr>
          <w:sz w:val="22"/>
        </w:rPr>
      </w:pPr>
      <w:r>
        <w:rPr>
          <w:sz w:val="22"/>
        </w:rPr>
        <w:t xml:space="preserve">Copies  of  the  Annual  Report  and  Financial  Statement  are  available on the website.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spacing w:lineRule="auto" w:line="259" w:before="0" w:after="68"/>
        <w:ind w:left="0" w:hanging="0"/>
        <w:rPr>
          <w:sz w:val="22"/>
        </w:rPr>
      </w:pPr>
      <w:r>
        <w:rPr>
          <w:sz w:val="22"/>
        </w:rPr>
        <w:t xml:space="preserve">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ind w:left="10" w:hanging="10"/>
        <w:rPr>
          <w:sz w:val="22"/>
        </w:rPr>
      </w:pPr>
      <w:r>
        <w:rPr>
          <w:sz w:val="22"/>
        </w:rPr>
        <w:t xml:space="preserve">James  Irving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ind w:left="10" w:hanging="10"/>
        <w:rPr>
          <w:sz w:val="22"/>
        </w:rPr>
      </w:pPr>
      <w:r>
        <w:rPr>
          <w:sz w:val="22"/>
        </w:rPr>
        <w:t xml:space="preserve">Secretary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p>
      <w:pPr>
        <w:pStyle w:val="Normal"/>
        <w:spacing w:before="0" w:after="8"/>
        <w:ind w:left="10" w:hanging="10"/>
        <w:rPr>
          <w:sz w:val="22"/>
        </w:rPr>
      </w:pPr>
      <w:r>
        <w:rPr>
          <w:sz w:val="22"/>
        </w:rPr>
        <w:t xml:space="preserve">Arncliffe  Scots  Baseball  Club  Incorporated    </w:t>
      </w:r>
      <w:r>
        <w:rPr>
          <w:rFonts w:eastAsia="Calibri" w:cs="Calibri" w:ascii="Calibri" w:hAnsi="Calibri"/>
          <w:sz w:val="22"/>
        </w:rPr>
        <w:tab/>
        <w:t xml:space="preserve">   </w:t>
      </w:r>
    </w:p>
    <w:sectPr>
      <w:type w:val="nextPage"/>
      <w:pgSz w:w="12240" w:h="15840"/>
      <w:pgMar w:left="1274" w:right="1901" w:header="0" w:top="372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Palatino Linotyp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auto"/>
    <w:pitch w:val="default"/>
  </w:font>
  <w:font w:name="Calibri">
    <w:charset w:val="01"/>
    <w:family w:val="auto"/>
    <w:pitch w:val="default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(%1)"/>
      <w:lvlJc w:val="left"/>
      <w:pPr>
        <w:tabs>
          <w:tab w:val="num" w:pos="0"/>
        </w:tabs>
        <w:ind w:left="105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Palatino Linotype" w:cs="Palatino Linotype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0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Palatino Linotype" w:cs="Palatino Linotype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2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Palatino Linotype" w:cs="Palatino Linotype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4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Palatino Linotype" w:cs="Palatino Linotype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6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Palatino Linotype" w:cs="Palatino Linotype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8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Palatino Linotype" w:cs="Palatino Linotype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0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Palatino Linotype" w:cs="Palatino Linotype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2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Palatino Linotype" w:cs="Palatino Linotype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4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Palatino Linotype" w:cs="Palatino Linotype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A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Cs w:val="22"/>
        <w:lang w:val="en-AU" w:eastAsia="en-A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8"/>
      <w:ind w:left="978" w:hanging="10"/>
      <w:jc w:val="left"/>
    </w:pPr>
    <w:rPr>
      <w:rFonts w:ascii="Palatino Linotype" w:hAnsi="Palatino Linotype" w:eastAsia="Palatino Linotype" w:cs="Palatino Linotype"/>
      <w:color w:val="000000"/>
      <w:kern w:val="0"/>
      <w:sz w:val="28"/>
      <w:szCs w:val="22"/>
      <w:lang w:val="en-AU" w:eastAsia="en-A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LibreOffice/6.4.7.2$Linux_X86_64 LibreOffice_project/40$Build-2</Application>
  <Pages>1</Pages>
  <Words>119</Words>
  <Characters>661</Characters>
  <CharactersWithSpaces>983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2020-08-28T04:55:00Z</dcterms:created>
  <dc:creator>James Irving</dc:creator>
  <dc:description/>
  <dc:language>en-AU</dc:language>
  <cp:lastModifiedBy/>
  <dcterms:modified xsi:type="dcterms:W3CDTF">2022-07-31T19:35:46Z</dcterms:modified>
  <cp:revision>4</cp:revision>
  <dc:subject/>
  <dc:title>Microsoft Word - notice-agm-2014.docx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